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A0" w:rsidRPr="00BF39A0" w:rsidRDefault="00BF39A0" w:rsidP="00BF39A0">
      <w:pPr>
        <w:jc w:val="center"/>
        <w:rPr>
          <w:b/>
          <w:bCs/>
          <w:color w:val="000000"/>
          <w:sz w:val="28"/>
          <w:szCs w:val="28"/>
        </w:rPr>
      </w:pPr>
      <w:r w:rsidRPr="00BF39A0">
        <w:rPr>
          <w:b/>
          <w:bCs/>
          <w:color w:val="000000"/>
          <w:sz w:val="28"/>
          <w:szCs w:val="28"/>
        </w:rPr>
        <w:t>Пояснительная записка</w:t>
      </w:r>
    </w:p>
    <w:p w:rsidR="00BF39A0" w:rsidRDefault="00BF39A0" w:rsidP="00BF39A0">
      <w:pPr>
        <w:jc w:val="center"/>
        <w:rPr>
          <w:b/>
          <w:bCs/>
          <w:color w:val="000000"/>
          <w:sz w:val="22"/>
          <w:szCs w:val="22"/>
        </w:rPr>
      </w:pPr>
    </w:p>
    <w:p w:rsidR="00BF39A0" w:rsidRPr="00A0025E" w:rsidRDefault="00BF39A0" w:rsidP="00BF39A0">
      <w:pPr>
        <w:ind w:firstLine="900"/>
        <w:jc w:val="both"/>
        <w:rPr>
          <w:color w:val="000000"/>
          <w:sz w:val="22"/>
          <w:szCs w:val="22"/>
        </w:rPr>
      </w:pPr>
      <w:r w:rsidRPr="00A0025E">
        <w:rPr>
          <w:bCs/>
          <w:color w:val="000000"/>
          <w:sz w:val="22"/>
          <w:szCs w:val="22"/>
        </w:rPr>
        <w:t xml:space="preserve">Основу </w:t>
      </w:r>
      <w:r>
        <w:rPr>
          <w:bCs/>
          <w:color w:val="000000"/>
          <w:sz w:val="22"/>
          <w:szCs w:val="22"/>
        </w:rPr>
        <w:t xml:space="preserve"> рабочей программы составляет авторская программа А.В. Горячева «Программа по информатике и </w:t>
      </w:r>
      <w:proofErr w:type="gramStart"/>
      <w:r>
        <w:rPr>
          <w:bCs/>
          <w:color w:val="000000"/>
          <w:sz w:val="22"/>
          <w:szCs w:val="22"/>
        </w:rPr>
        <w:t>ИТ</w:t>
      </w:r>
      <w:proofErr w:type="gramEnd"/>
      <w:r>
        <w:rPr>
          <w:bCs/>
          <w:color w:val="000000"/>
          <w:sz w:val="22"/>
          <w:szCs w:val="22"/>
        </w:rPr>
        <w:t>,1-4 начальной общеобразовательной школы».Программа рассчитана на 34 часа, в неделю 1 час.</w:t>
      </w:r>
    </w:p>
    <w:p w:rsidR="00BF39A0" w:rsidRPr="00AD7464" w:rsidRDefault="00BF39A0" w:rsidP="00BF39A0">
      <w:pPr>
        <w:jc w:val="center"/>
        <w:rPr>
          <w:b/>
          <w:i/>
          <w:sz w:val="22"/>
          <w:szCs w:val="22"/>
        </w:rPr>
      </w:pPr>
      <w:r w:rsidRPr="00AD7464">
        <w:rPr>
          <w:b/>
          <w:i/>
          <w:sz w:val="22"/>
          <w:szCs w:val="22"/>
        </w:rPr>
        <w:t>Цели программы: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●  формирование общих представлений школьников об информационной картине мира, об информации и информационных процессах как 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    элементов реальной действительности;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>●  знакомство с основными теоретическими понятиями информатики;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●  приобретение опыта создания  и преобразования простых информационных объектов: текстов, рисунков, схем различного вида, в том 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    </w:t>
      </w:r>
      <w:proofErr w:type="gramStart"/>
      <w:r w:rsidRPr="002F44E5">
        <w:rPr>
          <w:bCs/>
          <w:sz w:val="22"/>
          <w:szCs w:val="22"/>
        </w:rPr>
        <w:t>числе</w:t>
      </w:r>
      <w:proofErr w:type="gramEnd"/>
      <w:r w:rsidRPr="002F44E5">
        <w:rPr>
          <w:bCs/>
          <w:sz w:val="22"/>
          <w:szCs w:val="22"/>
        </w:rPr>
        <w:t xml:space="preserve"> с помощью компьютера;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●  формирование умения  строить простейшие информационные модели и использовать их в решении при решении различных практических 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    задач;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>●  формирование системно-информационной картины мира в процессе создания текстов, рисунков, схем;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●  формирование умений и развитие умений использовать электронные пособия, конструкторы, тренажеры, презентации в </w:t>
      </w:r>
      <w:proofErr w:type="gramStart"/>
      <w:r w:rsidRPr="002F44E5">
        <w:rPr>
          <w:bCs/>
          <w:sz w:val="22"/>
          <w:szCs w:val="22"/>
        </w:rPr>
        <w:t>учебном</w:t>
      </w:r>
      <w:proofErr w:type="gramEnd"/>
      <w:r w:rsidRPr="002F44E5">
        <w:rPr>
          <w:bCs/>
          <w:sz w:val="22"/>
          <w:szCs w:val="22"/>
        </w:rPr>
        <w:t xml:space="preserve"> 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    </w:t>
      </w:r>
      <w:proofErr w:type="gramStart"/>
      <w:r w:rsidRPr="002F44E5">
        <w:rPr>
          <w:bCs/>
          <w:sz w:val="22"/>
          <w:szCs w:val="22"/>
        </w:rPr>
        <w:t>процессе</w:t>
      </w:r>
      <w:proofErr w:type="gramEnd"/>
      <w:r w:rsidRPr="002F44E5">
        <w:rPr>
          <w:bCs/>
          <w:sz w:val="22"/>
          <w:szCs w:val="22"/>
        </w:rPr>
        <w:t>;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●  формирование и развитие умений  использовать компьютер при тестировании, организации развивающих игр и эстафет, поиске 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    информации в электронных справочниках и библиотек;</w:t>
      </w:r>
    </w:p>
    <w:p w:rsidR="00BF39A0" w:rsidRDefault="00BF39A0" w:rsidP="00BF39A0">
      <w:pPr>
        <w:jc w:val="center"/>
        <w:rPr>
          <w:b/>
          <w:i/>
        </w:rPr>
      </w:pPr>
      <w:r>
        <w:rPr>
          <w:b/>
          <w:i/>
        </w:rPr>
        <w:t>Задачи программы: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 xml:space="preserve">● развивать </w:t>
      </w:r>
      <w:proofErr w:type="spellStart"/>
      <w:r w:rsidRPr="002F44E5">
        <w:rPr>
          <w:bCs/>
          <w:sz w:val="22"/>
          <w:szCs w:val="22"/>
        </w:rPr>
        <w:t>общеучебные</w:t>
      </w:r>
      <w:proofErr w:type="spellEnd"/>
      <w:r w:rsidRPr="002F44E5">
        <w:rPr>
          <w:bCs/>
          <w:sz w:val="22"/>
          <w:szCs w:val="22"/>
        </w:rPr>
        <w:t xml:space="preserve">, коммуникативные умения и элементы информационной культуры, т.е. умения работать  с информацией, т.е. </w:t>
      </w:r>
    </w:p>
    <w:p w:rsidR="00BF39A0" w:rsidRPr="002F44E5" w:rsidRDefault="00BF39A0" w:rsidP="00BF39A0">
      <w:pPr>
        <w:rPr>
          <w:sz w:val="22"/>
          <w:szCs w:val="22"/>
        </w:rPr>
      </w:pPr>
      <w:r w:rsidRPr="002F44E5">
        <w:rPr>
          <w:bCs/>
          <w:sz w:val="22"/>
          <w:szCs w:val="22"/>
        </w:rPr>
        <w:t xml:space="preserve">   правильно воспринимать информацию от учителя, из учебников, обмениваться информацией между собой;  </w:t>
      </w:r>
    </w:p>
    <w:p w:rsidR="00BF39A0" w:rsidRPr="002F44E5" w:rsidRDefault="00BF39A0" w:rsidP="00BF39A0">
      <w:pPr>
        <w:jc w:val="both"/>
        <w:rPr>
          <w:sz w:val="22"/>
          <w:szCs w:val="22"/>
        </w:rPr>
      </w:pPr>
      <w:r w:rsidRPr="002F44E5">
        <w:rPr>
          <w:bCs/>
          <w:sz w:val="22"/>
          <w:szCs w:val="22"/>
        </w:rPr>
        <w:t>● формировать умения описывать объекты реальной действительности, т.е. представлять информацию о них различными способами;</w:t>
      </w:r>
    </w:p>
    <w:p w:rsidR="00BF39A0" w:rsidRPr="002F44E5" w:rsidRDefault="00BF39A0" w:rsidP="00BF39A0">
      <w:pPr>
        <w:rPr>
          <w:bCs/>
          <w:sz w:val="22"/>
          <w:szCs w:val="22"/>
        </w:rPr>
      </w:pPr>
      <w:r w:rsidRPr="002F44E5">
        <w:rPr>
          <w:bCs/>
          <w:sz w:val="22"/>
          <w:szCs w:val="22"/>
        </w:rPr>
        <w:t>● сформировать начальные навыки использования компьютерной техники и современных информационных технологий  для решения учебных и практических задач;</w:t>
      </w:r>
    </w:p>
    <w:p w:rsidR="00BF39A0" w:rsidRPr="00AD7464" w:rsidRDefault="00BF39A0" w:rsidP="00BF39A0">
      <w:pPr>
        <w:pStyle w:val="a3"/>
        <w:jc w:val="center"/>
      </w:pPr>
      <w:r w:rsidRPr="002F44E5">
        <w:rPr>
          <w:b/>
          <w:bCs/>
        </w:rPr>
        <w:t>Организация учебно-воспитательного процесса</w:t>
      </w:r>
      <w:r w:rsidRPr="002F44E5">
        <w:rPr>
          <w:b/>
          <w:bCs/>
        </w:rPr>
        <w:br/>
        <w:t>и состав учебно-методического материала</w:t>
      </w:r>
    </w:p>
    <w:p w:rsidR="00BF39A0" w:rsidRDefault="00BF39A0" w:rsidP="00BF39A0">
      <w:pPr>
        <w:pStyle w:val="a3"/>
        <w:rPr>
          <w:color w:val="000000"/>
          <w:sz w:val="22"/>
          <w:szCs w:val="22"/>
        </w:rPr>
      </w:pPr>
      <w:r w:rsidRPr="002F44E5">
        <w:rPr>
          <w:color w:val="000000"/>
          <w:sz w:val="22"/>
          <w:szCs w:val="22"/>
        </w:rPr>
        <w:t xml:space="preserve">      Обучение проводится по учебно-методическому комплекту «Информатика в играх и задачах».</w:t>
      </w:r>
      <w:r w:rsidRPr="002F44E5">
        <w:rPr>
          <w:color w:val="000000"/>
          <w:sz w:val="22"/>
          <w:szCs w:val="22"/>
        </w:rPr>
        <w:br/>
        <w:t xml:space="preserve">      Учебно-методический материал разработан для обучения с 1-го по 4-й класс. Для каждого класса используется учебник (в 2 частях), методическое пособие для учителя с подробным поурочным планированием, материал для проведения 4 контрольных работ (по 2 варианта). Кроме того, издан набор плакатов и разрезного дидактического материала.</w:t>
      </w:r>
      <w:r w:rsidRPr="002F44E5">
        <w:rPr>
          <w:color w:val="000000"/>
          <w:sz w:val="22"/>
          <w:szCs w:val="22"/>
        </w:rPr>
        <w:br/>
        <w:t xml:space="preserve">      В материалах для первого и второго класса проводится подготовка к предстоящим в третьем и четвертом классе занятиям, развивается логическое и алгоритмическое мышление детей. В методическом пособии описаны занимательные и игровые формы обучения. Как правило, различные темы и формы подачи учебного материала активно чередуются в течение одного урока. </w:t>
      </w:r>
      <w:r w:rsidRPr="002F44E5">
        <w:rPr>
          <w:color w:val="000000"/>
          <w:sz w:val="22"/>
          <w:szCs w:val="22"/>
        </w:rPr>
        <w:br/>
        <w:t xml:space="preserve">      В третьем и четвертом классе обучение логическим основам информатики проводится по нескольким направлениям, за каждым из которых закреплена учебная четверть. Таким </w:t>
      </w:r>
      <w:proofErr w:type="gramStart"/>
      <w:r w:rsidRPr="002F44E5">
        <w:rPr>
          <w:color w:val="000000"/>
          <w:sz w:val="22"/>
          <w:szCs w:val="22"/>
        </w:rPr>
        <w:t>образом</w:t>
      </w:r>
      <w:proofErr w:type="gramEnd"/>
      <w:r w:rsidRPr="002F44E5">
        <w:rPr>
          <w:color w:val="000000"/>
          <w:sz w:val="22"/>
          <w:szCs w:val="22"/>
        </w:rPr>
        <w:t xml:space="preserve"> изучение материала происходит «по спирали» – ученики каждую четверть продолжают изучение темы этой же четверти прошлого года. Кроме того, задачи по каждой из тем могут быть включены в любые уроки в любой четверти в качестве разминки. Занятия проходят один раз в неделю. Каждая учебная четверть заканчивается контрольной работой. </w:t>
      </w:r>
      <w:r w:rsidRPr="002F44E5">
        <w:rPr>
          <w:color w:val="000000"/>
          <w:sz w:val="22"/>
          <w:szCs w:val="22"/>
        </w:rPr>
        <w:br/>
      </w:r>
      <w:r w:rsidRPr="002F44E5">
        <w:rPr>
          <w:i/>
          <w:iCs/>
          <w:color w:val="000000"/>
          <w:sz w:val="22"/>
          <w:szCs w:val="22"/>
        </w:rPr>
        <w:t>I четверть – алгоритмы.</w:t>
      </w:r>
      <w:r w:rsidRPr="002F44E5">
        <w:rPr>
          <w:color w:val="000000"/>
          <w:sz w:val="22"/>
          <w:szCs w:val="22"/>
        </w:rPr>
        <w:br/>
      </w:r>
      <w:r w:rsidRPr="002F44E5">
        <w:rPr>
          <w:i/>
          <w:iCs/>
          <w:color w:val="000000"/>
          <w:sz w:val="22"/>
          <w:szCs w:val="22"/>
        </w:rPr>
        <w:t>II четверть – объекты.</w:t>
      </w:r>
      <w:r w:rsidRPr="002F44E5">
        <w:rPr>
          <w:color w:val="000000"/>
          <w:sz w:val="22"/>
          <w:szCs w:val="22"/>
        </w:rPr>
        <w:br/>
      </w:r>
      <w:r w:rsidRPr="002F44E5">
        <w:rPr>
          <w:i/>
          <w:iCs/>
          <w:color w:val="000000"/>
          <w:sz w:val="22"/>
          <w:szCs w:val="22"/>
        </w:rPr>
        <w:t>III четверть – логические рассуждения.</w:t>
      </w:r>
      <w:r w:rsidRPr="002F44E5">
        <w:rPr>
          <w:color w:val="000000"/>
          <w:sz w:val="22"/>
          <w:szCs w:val="22"/>
        </w:rPr>
        <w:br/>
      </w:r>
      <w:r w:rsidRPr="002F44E5">
        <w:rPr>
          <w:i/>
          <w:iCs/>
          <w:color w:val="000000"/>
          <w:sz w:val="22"/>
          <w:szCs w:val="22"/>
        </w:rPr>
        <w:t>IV четверть – применение моделей для решения задач.</w:t>
      </w:r>
      <w:r w:rsidRPr="002F44E5">
        <w:rPr>
          <w:color w:val="000000"/>
          <w:sz w:val="22"/>
          <w:szCs w:val="22"/>
        </w:rPr>
        <w:br/>
      </w:r>
      <w:r w:rsidRPr="002F44E5">
        <w:rPr>
          <w:color w:val="000000"/>
          <w:sz w:val="22"/>
          <w:szCs w:val="22"/>
        </w:rPr>
        <w:lastRenderedPageBreak/>
        <w:t xml:space="preserve">Начинать преподавание можно с первого или второго класса. Это зависит от возможностей школы. В то же время апробация показала, что дети, начавшие изучение курса с первого класса, с большим удовольствием воспринимают эти уроки, начинают лучше успевать по другим предметам и легче осваивают материал курса на следующем году обучения. </w:t>
      </w:r>
    </w:p>
    <w:p w:rsidR="00BF39A0" w:rsidRPr="00BD6D85" w:rsidRDefault="00BF39A0" w:rsidP="00BF39A0">
      <w:pPr>
        <w:pStyle w:val="a3"/>
        <w:jc w:val="center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Основное содержание</w:t>
      </w:r>
    </w:p>
    <w:p w:rsidR="00BF39A0" w:rsidRPr="002F44E5" w:rsidRDefault="00BF39A0" w:rsidP="00BF39A0">
      <w:pPr>
        <w:jc w:val="center"/>
        <w:rPr>
          <w:b/>
          <w:bCs/>
          <w:color w:val="000000"/>
          <w:sz w:val="22"/>
          <w:szCs w:val="22"/>
        </w:rPr>
      </w:pPr>
      <w:r w:rsidRPr="002F44E5">
        <w:rPr>
          <w:b/>
          <w:bCs/>
          <w:i/>
          <w:iCs/>
          <w:color w:val="000000"/>
          <w:sz w:val="22"/>
          <w:szCs w:val="22"/>
        </w:rPr>
        <w:t>4-й класс (34 ч)</w:t>
      </w:r>
    </w:p>
    <w:p w:rsidR="00BF39A0" w:rsidRPr="00BD6D85" w:rsidRDefault="00BF39A0" w:rsidP="00BF39A0">
      <w:pPr>
        <w:pStyle w:val="a3"/>
        <w:rPr>
          <w:color w:val="000000"/>
          <w:sz w:val="22"/>
          <w:szCs w:val="22"/>
        </w:rPr>
      </w:pPr>
      <w:r w:rsidRPr="002F44E5">
        <w:rPr>
          <w:b/>
          <w:bCs/>
          <w:color w:val="000000"/>
          <w:sz w:val="22"/>
          <w:szCs w:val="22"/>
        </w:rPr>
        <w:t xml:space="preserve">Алгоритмы (9 ч) </w:t>
      </w:r>
      <w:r w:rsidRPr="002F44E5">
        <w:rPr>
          <w:color w:val="000000"/>
          <w:sz w:val="22"/>
          <w:szCs w:val="22"/>
        </w:rPr>
        <w:br/>
        <w:t xml:space="preserve">Вложенные алгоритмы. Алгоритмы с параметрами. </w:t>
      </w:r>
      <w:proofErr w:type="gramStart"/>
      <w:r w:rsidRPr="002F44E5">
        <w:rPr>
          <w:color w:val="000000"/>
          <w:sz w:val="22"/>
          <w:szCs w:val="22"/>
        </w:rPr>
        <w:t>Циклы: повторение указанное число раз, до выполнения заданного условия, для перечисленных параметров).</w:t>
      </w:r>
      <w:proofErr w:type="gramEnd"/>
      <w:r w:rsidRPr="002F44E5">
        <w:rPr>
          <w:color w:val="000000"/>
          <w:sz w:val="22"/>
          <w:szCs w:val="22"/>
        </w:rPr>
        <w:t xml:space="preserve"> </w:t>
      </w:r>
      <w:r w:rsidRPr="002F44E5">
        <w:rPr>
          <w:color w:val="000000"/>
          <w:sz w:val="22"/>
          <w:szCs w:val="22"/>
        </w:rPr>
        <w:br/>
      </w:r>
      <w:r w:rsidRPr="002F44E5">
        <w:rPr>
          <w:b/>
          <w:bCs/>
          <w:color w:val="000000"/>
          <w:sz w:val="22"/>
          <w:szCs w:val="22"/>
        </w:rPr>
        <w:t>Объекты (8 ч)</w:t>
      </w:r>
      <w:r w:rsidRPr="002F44E5">
        <w:rPr>
          <w:color w:val="000000"/>
          <w:sz w:val="22"/>
          <w:szCs w:val="22"/>
        </w:rPr>
        <w:br/>
        <w:t xml:space="preserve">Составные объекты. Отношение «состоит </w:t>
      </w:r>
      <w:proofErr w:type="gramStart"/>
      <w:r w:rsidRPr="002F44E5">
        <w:rPr>
          <w:color w:val="000000"/>
          <w:sz w:val="22"/>
          <w:szCs w:val="22"/>
        </w:rPr>
        <w:t>из</w:t>
      </w:r>
      <w:proofErr w:type="gramEnd"/>
      <w:r w:rsidRPr="002F44E5">
        <w:rPr>
          <w:color w:val="000000"/>
          <w:sz w:val="22"/>
          <w:szCs w:val="22"/>
        </w:rPr>
        <w:t xml:space="preserve">». Схема (дерево) состава. Адреса объектов. Адреса компонентов составных объектов. Связь между составом сложного объекта и адресами его компонентов. Относительные адреса в составных объектах. </w:t>
      </w:r>
      <w:r w:rsidRPr="002F44E5">
        <w:rPr>
          <w:color w:val="000000"/>
          <w:sz w:val="22"/>
          <w:szCs w:val="22"/>
        </w:rPr>
        <w:br/>
      </w:r>
      <w:proofErr w:type="gramStart"/>
      <w:r w:rsidRPr="002F44E5">
        <w:rPr>
          <w:b/>
          <w:bCs/>
          <w:color w:val="000000"/>
          <w:sz w:val="22"/>
          <w:szCs w:val="22"/>
        </w:rPr>
        <w:t>Логические рассуждения</w:t>
      </w:r>
      <w:proofErr w:type="gramEnd"/>
      <w:r w:rsidRPr="002F44E5">
        <w:rPr>
          <w:b/>
          <w:bCs/>
          <w:color w:val="000000"/>
          <w:sz w:val="22"/>
          <w:szCs w:val="22"/>
        </w:rPr>
        <w:t xml:space="preserve"> (10 ч)</w:t>
      </w:r>
      <w:r w:rsidRPr="002F44E5">
        <w:rPr>
          <w:color w:val="000000"/>
          <w:sz w:val="22"/>
          <w:szCs w:val="22"/>
        </w:rPr>
        <w:br/>
        <w:t>Связь операций над множествами и логических операций. Пути в графах, удовлетворяющие заданные критерии. Правила вывода «если–то». Цепочки правил вывода. Простейшие «</w:t>
      </w:r>
      <w:proofErr w:type="gramStart"/>
      <w:r w:rsidRPr="002F44E5">
        <w:rPr>
          <w:color w:val="000000"/>
          <w:sz w:val="22"/>
          <w:szCs w:val="22"/>
        </w:rPr>
        <w:t>и–или</w:t>
      </w:r>
      <w:proofErr w:type="gramEnd"/>
      <w:r w:rsidRPr="002F44E5">
        <w:rPr>
          <w:color w:val="000000"/>
          <w:sz w:val="22"/>
          <w:szCs w:val="22"/>
        </w:rPr>
        <w:t>» графы.</w:t>
      </w:r>
      <w:r w:rsidRPr="002F44E5">
        <w:rPr>
          <w:color w:val="000000"/>
          <w:sz w:val="22"/>
          <w:szCs w:val="22"/>
        </w:rPr>
        <w:br/>
      </w:r>
      <w:r w:rsidRPr="002F44E5">
        <w:rPr>
          <w:b/>
          <w:bCs/>
          <w:color w:val="000000"/>
          <w:sz w:val="22"/>
          <w:szCs w:val="22"/>
        </w:rPr>
        <w:t>Применение моделей (схем) для решения задач (7 ч)</w:t>
      </w:r>
      <w:r w:rsidRPr="002F44E5">
        <w:rPr>
          <w:color w:val="000000"/>
          <w:sz w:val="22"/>
          <w:szCs w:val="22"/>
        </w:rPr>
        <w:br/>
        <w:t>Приемы фантазирования (прием «наоборот», «необычные значения признаков», «необычный состав объекта»). Связь изменения объектов и их функционального назначения. Применение изучаемых приемов фантазирования к материалам разделов 1–3 (к алгоритмам, объектам и др.)</w:t>
      </w:r>
      <w:r w:rsidRPr="002F44E5">
        <w:rPr>
          <w:color w:val="000000"/>
          <w:sz w:val="22"/>
          <w:szCs w:val="22"/>
        </w:rPr>
        <w:br/>
      </w:r>
      <w:r w:rsidRPr="002F44E5">
        <w:rPr>
          <w:color w:val="000000"/>
          <w:sz w:val="22"/>
          <w:szCs w:val="22"/>
        </w:rPr>
        <w:br/>
        <w:t xml:space="preserve">В результате обучения учащиеся будут </w:t>
      </w:r>
      <w:r w:rsidRPr="002F44E5">
        <w:rPr>
          <w:b/>
          <w:bCs/>
          <w:color w:val="000000"/>
          <w:sz w:val="22"/>
          <w:szCs w:val="22"/>
        </w:rPr>
        <w:t xml:space="preserve">уметь: </w:t>
      </w:r>
      <w:r w:rsidRPr="002F44E5">
        <w:rPr>
          <w:color w:val="000000"/>
          <w:sz w:val="22"/>
          <w:szCs w:val="22"/>
        </w:rPr>
        <w:br/>
        <w:t xml:space="preserve">– определять составные части предметов, а также, в свою очередь, состав этих составных частей и </w:t>
      </w:r>
      <w:proofErr w:type="spellStart"/>
      <w:r w:rsidRPr="002F44E5">
        <w:rPr>
          <w:color w:val="000000"/>
          <w:sz w:val="22"/>
          <w:szCs w:val="22"/>
        </w:rPr>
        <w:t>т</w:t>
      </w:r>
      <w:proofErr w:type="gramStart"/>
      <w:r w:rsidRPr="002F44E5">
        <w:rPr>
          <w:color w:val="000000"/>
          <w:sz w:val="22"/>
          <w:szCs w:val="22"/>
        </w:rPr>
        <w:t>.д</w:t>
      </w:r>
      <w:proofErr w:type="spellEnd"/>
      <w:proofErr w:type="gramEnd"/>
      <w:r w:rsidRPr="002F44E5">
        <w:rPr>
          <w:color w:val="000000"/>
          <w:sz w:val="22"/>
          <w:szCs w:val="22"/>
        </w:rPr>
        <w:t>;</w:t>
      </w:r>
      <w:r w:rsidRPr="002F44E5">
        <w:rPr>
          <w:color w:val="000000"/>
          <w:sz w:val="22"/>
          <w:szCs w:val="22"/>
        </w:rPr>
        <w:br/>
        <w:t>– описывать местонахождение предмета, перечисляя объекты, в состав которых он входит (по аналогии с почтовым адресом);</w:t>
      </w:r>
      <w:r w:rsidRPr="002F44E5">
        <w:rPr>
          <w:color w:val="000000"/>
          <w:sz w:val="22"/>
          <w:szCs w:val="22"/>
        </w:rPr>
        <w:br/>
        <w:t xml:space="preserve">– </w:t>
      </w:r>
      <w:proofErr w:type="gramStart"/>
      <w:r w:rsidRPr="002F44E5">
        <w:rPr>
          <w:color w:val="000000"/>
          <w:sz w:val="22"/>
          <w:szCs w:val="22"/>
        </w:rPr>
        <w:t>заполнять таблицу признаков для предметов из одного класса; в каждой клетке таблицы записывается значение одного из нескольких признаков у одного из нескольких предметов;</w:t>
      </w:r>
      <w:r w:rsidRPr="002F44E5">
        <w:rPr>
          <w:color w:val="000000"/>
          <w:sz w:val="22"/>
          <w:szCs w:val="22"/>
        </w:rPr>
        <w:br/>
        <w:t>– выполнять алгоритмы с ветвлениями, с повторениями, с параметрами, обратные заданному;</w:t>
      </w:r>
      <w:r w:rsidRPr="002F44E5">
        <w:rPr>
          <w:color w:val="000000"/>
          <w:sz w:val="22"/>
          <w:szCs w:val="22"/>
        </w:rPr>
        <w:br/>
        <w:t>– изображать множества с разным взаимным расположением;</w:t>
      </w:r>
      <w:r w:rsidRPr="002F44E5">
        <w:rPr>
          <w:color w:val="000000"/>
          <w:sz w:val="22"/>
          <w:szCs w:val="22"/>
        </w:rPr>
        <w:br/>
        <w:t>– записывать выводы в виде правил «если – то»;</w:t>
      </w:r>
      <w:r w:rsidRPr="002F44E5">
        <w:rPr>
          <w:color w:val="000000"/>
          <w:sz w:val="22"/>
          <w:szCs w:val="22"/>
        </w:rPr>
        <w:br/>
        <w:t>– по заданной ситуации составлять короткие цепочки правил «если – то».</w:t>
      </w:r>
      <w:proofErr w:type="gramEnd"/>
    </w:p>
    <w:p w:rsidR="00BF39A0" w:rsidRDefault="00BF39A0" w:rsidP="00BF39A0">
      <w:pPr>
        <w:jc w:val="center"/>
        <w:rPr>
          <w:b/>
          <w:i/>
        </w:rPr>
      </w:pPr>
      <w:r>
        <w:rPr>
          <w:b/>
          <w:i/>
        </w:rPr>
        <w:t>Литература.</w:t>
      </w:r>
    </w:p>
    <w:p w:rsidR="00BF39A0" w:rsidRPr="002F44E5" w:rsidRDefault="00BF39A0" w:rsidP="00BF39A0">
      <w:pPr>
        <w:rPr>
          <w:sz w:val="22"/>
          <w:szCs w:val="22"/>
        </w:rPr>
      </w:pPr>
      <w:proofErr w:type="spellStart"/>
      <w:r w:rsidRPr="002F44E5">
        <w:rPr>
          <w:sz w:val="22"/>
          <w:szCs w:val="22"/>
        </w:rPr>
        <w:t>Учебник</w:t>
      </w:r>
      <w:proofErr w:type="gramStart"/>
      <w:r w:rsidRPr="002F44E5">
        <w:rPr>
          <w:sz w:val="22"/>
          <w:szCs w:val="22"/>
        </w:rPr>
        <w:t>:А</w:t>
      </w:r>
      <w:proofErr w:type="gramEnd"/>
      <w:r w:rsidRPr="002F44E5">
        <w:rPr>
          <w:sz w:val="22"/>
          <w:szCs w:val="22"/>
        </w:rPr>
        <w:t>.В</w:t>
      </w:r>
      <w:proofErr w:type="spellEnd"/>
      <w:r w:rsidRPr="002F44E5">
        <w:rPr>
          <w:sz w:val="22"/>
          <w:szCs w:val="22"/>
        </w:rPr>
        <w:t xml:space="preserve">. Горячев, К.И. Горина. «Информатика в играх и задачах» </w:t>
      </w:r>
      <w:r>
        <w:rPr>
          <w:sz w:val="22"/>
          <w:szCs w:val="22"/>
        </w:rPr>
        <w:t>4</w:t>
      </w:r>
      <w:r w:rsidRPr="002F44E5">
        <w:rPr>
          <w:sz w:val="22"/>
          <w:szCs w:val="22"/>
        </w:rPr>
        <w:t xml:space="preserve"> </w:t>
      </w:r>
      <w:proofErr w:type="spellStart"/>
      <w:r w:rsidRPr="002F44E5">
        <w:rPr>
          <w:sz w:val="22"/>
          <w:szCs w:val="22"/>
        </w:rPr>
        <w:t>кл</w:t>
      </w:r>
      <w:proofErr w:type="spellEnd"/>
      <w:r w:rsidRPr="002F44E5">
        <w:rPr>
          <w:sz w:val="22"/>
          <w:szCs w:val="22"/>
        </w:rPr>
        <w:t>.</w:t>
      </w:r>
    </w:p>
    <w:p w:rsidR="00BF39A0" w:rsidRPr="002F44E5" w:rsidRDefault="00686D8C" w:rsidP="00BF39A0">
      <w:pPr>
        <w:rPr>
          <w:sz w:val="22"/>
          <w:szCs w:val="22"/>
        </w:rPr>
      </w:pPr>
      <w:r>
        <w:rPr>
          <w:sz w:val="22"/>
          <w:szCs w:val="22"/>
        </w:rPr>
        <w:t xml:space="preserve">          М. </w:t>
      </w:r>
      <w:proofErr w:type="spellStart"/>
      <w:r>
        <w:rPr>
          <w:sz w:val="22"/>
          <w:szCs w:val="22"/>
        </w:rPr>
        <w:t>Баласс</w:t>
      </w:r>
      <w:proofErr w:type="spellEnd"/>
      <w:r>
        <w:rPr>
          <w:sz w:val="22"/>
          <w:szCs w:val="22"/>
        </w:rPr>
        <w:t xml:space="preserve"> 2013</w:t>
      </w:r>
    </w:p>
    <w:p w:rsidR="00BF39A0" w:rsidRDefault="00BF39A0" w:rsidP="00BF39A0">
      <w:pPr>
        <w:rPr>
          <w:sz w:val="22"/>
          <w:szCs w:val="22"/>
        </w:rPr>
      </w:pPr>
      <w:r>
        <w:rPr>
          <w:sz w:val="22"/>
          <w:szCs w:val="22"/>
        </w:rPr>
        <w:t xml:space="preserve">Пособия для преподавателей </w:t>
      </w:r>
      <w:r w:rsidRPr="002F44E5">
        <w:rPr>
          <w:sz w:val="22"/>
          <w:szCs w:val="22"/>
        </w:rPr>
        <w:t>А.В. Горячев «</w:t>
      </w:r>
      <w:r>
        <w:rPr>
          <w:sz w:val="22"/>
          <w:szCs w:val="22"/>
        </w:rPr>
        <w:t>Информатика в играх и задачах» 4</w:t>
      </w:r>
      <w:r w:rsidRPr="002F44E5">
        <w:rPr>
          <w:sz w:val="22"/>
          <w:szCs w:val="22"/>
        </w:rPr>
        <w:t xml:space="preserve"> </w:t>
      </w:r>
      <w:proofErr w:type="spellStart"/>
      <w:r w:rsidRPr="002F44E5">
        <w:rPr>
          <w:sz w:val="22"/>
          <w:szCs w:val="22"/>
        </w:rPr>
        <w:t>кл</w:t>
      </w:r>
      <w:proofErr w:type="spellEnd"/>
      <w:r w:rsidRPr="002F44E5">
        <w:rPr>
          <w:sz w:val="22"/>
          <w:szCs w:val="22"/>
        </w:rPr>
        <w:t>. методические рекоменда</w:t>
      </w:r>
      <w:r>
        <w:rPr>
          <w:sz w:val="22"/>
          <w:szCs w:val="22"/>
        </w:rPr>
        <w:t xml:space="preserve">ции для учителя. М. </w:t>
      </w:r>
      <w:proofErr w:type="spellStart"/>
      <w:r>
        <w:rPr>
          <w:sz w:val="22"/>
          <w:szCs w:val="22"/>
        </w:rPr>
        <w:t>Баласс</w:t>
      </w:r>
      <w:proofErr w:type="spellEnd"/>
      <w:r>
        <w:rPr>
          <w:sz w:val="22"/>
          <w:szCs w:val="22"/>
        </w:rPr>
        <w:t>, 2004</w:t>
      </w:r>
    </w:p>
    <w:p w:rsidR="00BF39A0" w:rsidRDefault="00BF39A0" w:rsidP="00BF39A0">
      <w:pPr>
        <w:rPr>
          <w:sz w:val="22"/>
          <w:szCs w:val="22"/>
        </w:rPr>
      </w:pPr>
    </w:p>
    <w:p w:rsidR="00BF39A0" w:rsidRDefault="00BF39A0" w:rsidP="00BF39A0">
      <w:pPr>
        <w:rPr>
          <w:sz w:val="22"/>
          <w:szCs w:val="22"/>
        </w:rPr>
      </w:pPr>
    </w:p>
    <w:p w:rsidR="00BF39A0" w:rsidRDefault="00BF39A0" w:rsidP="00BF39A0">
      <w:pPr>
        <w:rPr>
          <w:sz w:val="22"/>
          <w:szCs w:val="22"/>
        </w:rPr>
      </w:pPr>
    </w:p>
    <w:p w:rsidR="00BF39A0" w:rsidRDefault="00BF39A0" w:rsidP="00BF39A0">
      <w:pPr>
        <w:rPr>
          <w:sz w:val="22"/>
          <w:szCs w:val="22"/>
        </w:rPr>
      </w:pPr>
    </w:p>
    <w:p w:rsidR="00BF39A0" w:rsidRDefault="00BF39A0" w:rsidP="00BF39A0">
      <w:pPr>
        <w:rPr>
          <w:sz w:val="22"/>
          <w:szCs w:val="22"/>
        </w:rPr>
      </w:pPr>
    </w:p>
    <w:p w:rsidR="00BF39A0" w:rsidRDefault="00BF39A0" w:rsidP="00BF39A0">
      <w:pPr>
        <w:rPr>
          <w:sz w:val="22"/>
          <w:szCs w:val="22"/>
        </w:rPr>
      </w:pPr>
    </w:p>
    <w:p w:rsidR="00BF39A0" w:rsidRDefault="00BF39A0" w:rsidP="00BF39A0">
      <w:pPr>
        <w:rPr>
          <w:sz w:val="22"/>
          <w:szCs w:val="22"/>
        </w:rPr>
      </w:pPr>
    </w:p>
    <w:p w:rsidR="00BF39A0" w:rsidRDefault="00BF39A0" w:rsidP="00BF39A0">
      <w:pPr>
        <w:rPr>
          <w:sz w:val="22"/>
          <w:szCs w:val="22"/>
        </w:rPr>
      </w:pPr>
    </w:p>
    <w:p w:rsidR="00BF39A0" w:rsidRDefault="00BF39A0" w:rsidP="00BF39A0">
      <w:pPr>
        <w:rPr>
          <w:sz w:val="22"/>
          <w:szCs w:val="22"/>
        </w:rPr>
      </w:pPr>
    </w:p>
    <w:p w:rsidR="00D27541" w:rsidRDefault="00D27541"/>
    <w:sectPr w:rsidR="00D27541" w:rsidSect="00D27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F39A0"/>
    <w:rsid w:val="00686D8C"/>
    <w:rsid w:val="00952F14"/>
    <w:rsid w:val="009C78DA"/>
    <w:rsid w:val="00BF39A0"/>
    <w:rsid w:val="00D27541"/>
    <w:rsid w:val="00FD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39A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4656</Characters>
  <Application>Microsoft Office Word</Application>
  <DocSecurity>0</DocSecurity>
  <Lines>38</Lines>
  <Paragraphs>10</Paragraphs>
  <ScaleCrop>false</ScaleCrop>
  <Company>МБОУ</Company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dcterms:created xsi:type="dcterms:W3CDTF">2013-09-20T09:02:00Z</dcterms:created>
  <dcterms:modified xsi:type="dcterms:W3CDTF">2013-09-20T09:03:00Z</dcterms:modified>
</cp:coreProperties>
</file>